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1" w:rsidRPr="00486A87" w:rsidRDefault="0072367A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6</w:t>
      </w:r>
    </w:p>
    <w:p w:rsidR="00C230E1" w:rsidRPr="00486A87" w:rsidRDefault="00D8513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Zarządzenia Nr 37</w:t>
      </w:r>
      <w:r w:rsidR="00C230E1" w:rsidRPr="00486A87">
        <w:rPr>
          <w:rFonts w:ascii="Times New Roman" w:eastAsia="Calibri" w:hAnsi="Times New Roman" w:cs="Times New Roman"/>
          <w:sz w:val="20"/>
          <w:szCs w:val="20"/>
        </w:rPr>
        <w:t>/2022</w:t>
      </w:r>
    </w:p>
    <w:p w:rsidR="00C230E1" w:rsidRPr="00486A87" w:rsidRDefault="00C230E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486A87">
        <w:rPr>
          <w:rFonts w:ascii="Times New Roman" w:eastAsia="Calibri" w:hAnsi="Times New Roman" w:cs="Times New Roman"/>
          <w:sz w:val="20"/>
          <w:szCs w:val="20"/>
        </w:rPr>
        <w:t xml:space="preserve">Burmistrza Miasta i Gminy </w:t>
      </w:r>
    </w:p>
    <w:p w:rsidR="00C230E1" w:rsidRDefault="00D8513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we Fromborku z dnia 11 kwietnia 2022 r.</w:t>
      </w:r>
    </w:p>
    <w:p w:rsidR="0062212D" w:rsidRPr="00486A87" w:rsidRDefault="0062212D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bookmarkStart w:id="0" w:name="_GoBack"/>
      <w:r w:rsidRPr="0062212D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Karta do głosowania</w:t>
      </w:r>
      <w:bookmarkEnd w:id="0"/>
      <w:r w:rsidRPr="0062212D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 na członka Gminnej Rady Seniorów w</w:t>
      </w:r>
      <w:r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e</w:t>
      </w:r>
      <w:r w:rsidRPr="0062212D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Fromborku</w:t>
      </w:r>
    </w:p>
    <w:p w:rsidR="0062212D" w:rsidRPr="0062212D" w:rsidRDefault="0062212D" w:rsidP="0062212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380"/>
        <w:gridCol w:w="1695"/>
      </w:tblGrid>
      <w:tr w:rsidR="0062212D" w:rsidRPr="0062212D" w:rsidTr="00C6251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Kandydaci na członków Gminnej Rady Seniorów w Srokowie</w:t>
            </w:r>
          </w:p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(lista alfabetyczna)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Oddany głos</w:t>
            </w:r>
          </w:p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X</w:t>
            </w: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212D" w:rsidRPr="0062212D" w:rsidTr="00C6251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12D">
              <w:rPr>
                <w:rFonts w:ascii="Liberation Serif" w:eastAsia="N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12D" w:rsidRPr="0062212D" w:rsidRDefault="0062212D" w:rsidP="006221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212D" w:rsidRPr="0062212D" w:rsidRDefault="0062212D" w:rsidP="0062212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  <w:r w:rsidRPr="0062212D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UWAGA !</w:t>
      </w: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Każdy uprawniony do głosowania stawia znak</w:t>
      </w:r>
      <w:r w:rsidRPr="0062212D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X </w:t>
      </w: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przy nazwisku osoby, której udziela głosu, nie więc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ej jednak niż przy nazwiskach 9</w:t>
      </w:r>
      <w:r w:rsidRPr="0062212D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osób figurujących na listach kandydatów.</w:t>
      </w: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W przypadku gdy na karcie znak</w:t>
      </w:r>
      <w:r w:rsidRPr="0062212D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X z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najduje się na więcej niż 9</w:t>
      </w: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kandydatach – głos jest nieważny.</w:t>
      </w: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:rsidR="0062212D" w:rsidRPr="0062212D" w:rsidRDefault="0062212D" w:rsidP="006221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W przypadku gdy karta jest pusta, bądź przy nazwiskach wskazano inne znaki niż</w:t>
      </w:r>
      <w:r w:rsidRPr="0062212D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X – </w:t>
      </w:r>
      <w:r w:rsidRPr="0062212D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głos jest nieważny.</w:t>
      </w:r>
    </w:p>
    <w:p w:rsidR="005B693B" w:rsidRPr="00045730" w:rsidRDefault="005B693B" w:rsidP="0062212D">
      <w:pPr>
        <w:ind w:left="6237"/>
        <w:rPr>
          <w:rFonts w:ascii="Times New Roman" w:hAnsi="Times New Roman" w:cs="Times New Roman"/>
        </w:rPr>
      </w:pPr>
    </w:p>
    <w:sectPr w:rsidR="005B693B" w:rsidRPr="00045730" w:rsidSect="00486A8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B693B"/>
    <w:rsid w:val="00045730"/>
    <w:rsid w:val="001B4700"/>
    <w:rsid w:val="001B47E5"/>
    <w:rsid w:val="002906AB"/>
    <w:rsid w:val="00434629"/>
    <w:rsid w:val="00486A87"/>
    <w:rsid w:val="004E10D0"/>
    <w:rsid w:val="005B6855"/>
    <w:rsid w:val="005B693B"/>
    <w:rsid w:val="005E1217"/>
    <w:rsid w:val="0062212D"/>
    <w:rsid w:val="006E008D"/>
    <w:rsid w:val="0072367A"/>
    <w:rsid w:val="007319B8"/>
    <w:rsid w:val="007576D9"/>
    <w:rsid w:val="008D77A2"/>
    <w:rsid w:val="00943708"/>
    <w:rsid w:val="0096791B"/>
    <w:rsid w:val="00983343"/>
    <w:rsid w:val="00A33E0E"/>
    <w:rsid w:val="00B62D99"/>
    <w:rsid w:val="00C230E1"/>
    <w:rsid w:val="00D218D7"/>
    <w:rsid w:val="00D279CE"/>
    <w:rsid w:val="00D85131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UMiG17</cp:lastModifiedBy>
  <cp:revision>4</cp:revision>
  <cp:lastPrinted>2022-04-11T08:25:00Z</cp:lastPrinted>
  <dcterms:created xsi:type="dcterms:W3CDTF">2022-04-11T08:25:00Z</dcterms:created>
  <dcterms:modified xsi:type="dcterms:W3CDTF">2022-04-11T10:17:00Z</dcterms:modified>
</cp:coreProperties>
</file>